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B421EA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430DD6C4" w:rsidR="00514057" w:rsidRPr="00992C33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1C50B1" w:rsidRPr="00992C3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-FM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S,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C1576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B421E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B421EA">
                    <w:rPr>
                      <w:b/>
                      <w:color w:val="000000" w:themeColor="text1"/>
                      <w:sz w:val="24"/>
                      <w:szCs w:val="24"/>
                    </w:rPr>
                    <w:t>maio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CE7027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D51534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CE7027">
                    <w:rPr>
                      <w:b/>
                      <w:color w:val="000000" w:themeColor="text1"/>
                      <w:sz w:val="24"/>
                      <w:szCs w:val="24"/>
                    </w:rPr>
                    <w:t>35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147736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-FM</w:t>
                  </w:r>
                  <w:r w:rsidR="00CE702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S.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1EEB1D36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CE7027" w:rsidRPr="00CE7027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“AQUISIÇÃO DE MATERIAIS E EQUIPAMENTOS PARA AS OFICINAS DO SERVIÇO DE CONVIVÊNCIA E FORTALECIMENTO DE VÍNCULOS”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5D3F0D3" w14:textId="77777777" w:rsidR="00514057" w:rsidRPr="00992C33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992C33">
                    <w:rPr>
                      <w:color w:val="000000" w:themeColor="text1"/>
                      <w:sz w:val="24"/>
                      <w:szCs w:val="24"/>
                    </w:rPr>
                    <w:t>por Item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5E30DE2E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B421EA">
                    <w:rPr>
                      <w:color w:val="000000" w:themeColor="text1"/>
                      <w:sz w:val="24"/>
                      <w:szCs w:val="24"/>
                    </w:rPr>
                    <w:t>26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B421EA">
                    <w:rPr>
                      <w:color w:val="000000" w:themeColor="text1"/>
                      <w:sz w:val="24"/>
                      <w:szCs w:val="24"/>
                    </w:rPr>
                    <w:t>abril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B421EA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5670900C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0088/</w:t>
                </w:r>
                <w:r w:rsidR="00992C33">
                  <w:t>20</w:t>
                </w:r>
                <w:r w:rsidR="004F000F">
                  <w:t>22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421EA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CE7027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115</cp:revision>
  <cp:lastPrinted>2021-04-05T16:44:00Z</cp:lastPrinted>
  <dcterms:created xsi:type="dcterms:W3CDTF">2019-01-29T15:22:00Z</dcterms:created>
  <dcterms:modified xsi:type="dcterms:W3CDTF">2023-04-26T16:46:00Z</dcterms:modified>
</cp:coreProperties>
</file>